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97E6C31" w:rsidR="00A24C93" w:rsidRDefault="00593063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15F96093">
            <wp:simplePos x="0" y="0"/>
            <wp:positionH relativeFrom="page">
              <wp:posOffset>895985</wp:posOffset>
            </wp:positionH>
            <wp:positionV relativeFrom="paragraph">
              <wp:posOffset>105410</wp:posOffset>
            </wp:positionV>
            <wp:extent cx="724535" cy="8001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1A02">
        <w:rPr>
          <w:rFonts w:ascii="Arial" w:hAnsi="Arial"/>
          <w:b/>
          <w:spacing w:val="-3"/>
          <w:sz w:val="28"/>
        </w:rPr>
        <w:t xml:space="preserve">ESTADO </w:t>
      </w:r>
      <w:r w:rsidR="00C91A02">
        <w:rPr>
          <w:rFonts w:ascii="Arial" w:hAnsi="Arial"/>
          <w:b/>
          <w:sz w:val="28"/>
        </w:rPr>
        <w:t xml:space="preserve">DO RIO </w:t>
      </w:r>
      <w:r w:rsidR="00C91A02">
        <w:rPr>
          <w:rFonts w:ascii="Arial" w:hAnsi="Arial"/>
          <w:b/>
          <w:spacing w:val="-3"/>
          <w:sz w:val="28"/>
        </w:rPr>
        <w:t xml:space="preserve">GRANDE </w:t>
      </w:r>
      <w:r w:rsidR="00C91A02">
        <w:rPr>
          <w:rFonts w:ascii="Arial" w:hAnsi="Arial"/>
          <w:b/>
          <w:sz w:val="28"/>
        </w:rPr>
        <w:t>DO SUL CÂMARA MUNICIPAL DE VEREADORES DE</w:t>
      </w:r>
      <w:r w:rsidR="00C91A02">
        <w:rPr>
          <w:rFonts w:ascii="Arial" w:hAnsi="Arial"/>
          <w:b/>
          <w:spacing w:val="-27"/>
          <w:sz w:val="28"/>
        </w:rPr>
        <w:t xml:space="preserve"> </w:t>
      </w:r>
      <w:r w:rsidR="00C91A02">
        <w:rPr>
          <w:rFonts w:ascii="Arial" w:hAnsi="Arial"/>
          <w:b/>
          <w:spacing w:val="-5"/>
          <w:sz w:val="28"/>
        </w:rPr>
        <w:t>CARAÁ</w:t>
      </w:r>
    </w:p>
    <w:p w14:paraId="76AEC8CF" w14:textId="3A96A83A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13A4755E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</w:t>
      </w:r>
      <w:r w:rsidR="00593063">
        <w:rPr>
          <w:rFonts w:ascii="Arial" w:hAnsi="Arial"/>
          <w:sz w:val="14"/>
        </w:rPr>
        <w:t>206-0097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3</w:t>
      </w:r>
      <w:r w:rsidR="00593063">
        <w:rPr>
          <w:rFonts w:ascii="Arial" w:hAnsi="Arial"/>
          <w:sz w:val="14"/>
        </w:rPr>
        <w:t>206-0098</w:t>
      </w:r>
      <w:r>
        <w:rPr>
          <w:rFonts w:ascii="Arial" w:hAnsi="Arial"/>
          <w:sz w:val="14"/>
        </w:rPr>
        <w:t xml:space="preserve"> </w:t>
      </w:r>
      <w:r w:rsidR="00626506">
        <w:rPr>
          <w:rFonts w:ascii="Arial" w:hAnsi="Arial"/>
          <w:sz w:val="14"/>
        </w:rPr>
        <w:t xml:space="preserve">         </w:t>
      </w:r>
      <w:r w:rsidR="00593063">
        <w:rPr>
          <w:rFonts w:ascii="Arial" w:hAnsi="Arial"/>
          <w:sz w:val="14"/>
        </w:rPr>
        <w:t xml:space="preserve">            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00401A13" w:rsidR="00A24C93" w:rsidRDefault="00A24C93">
      <w:pPr>
        <w:pStyle w:val="Corpodetexto"/>
        <w:rPr>
          <w:rFonts w:ascii="Arial"/>
          <w:sz w:val="16"/>
        </w:rPr>
      </w:pPr>
    </w:p>
    <w:p w14:paraId="70A1BDDB" w14:textId="4A7D9CB0" w:rsidR="00A24C93" w:rsidRDefault="00A24C93">
      <w:pPr>
        <w:pStyle w:val="Corpodetexto"/>
        <w:rPr>
          <w:rFonts w:ascii="Arial"/>
          <w:sz w:val="16"/>
        </w:rPr>
      </w:pPr>
    </w:p>
    <w:p w14:paraId="07FD73CC" w14:textId="4C998B0A" w:rsidR="00A24C93" w:rsidRDefault="00A24C93">
      <w:pPr>
        <w:pStyle w:val="Corpodetexto"/>
        <w:rPr>
          <w:rFonts w:ascii="Arial"/>
          <w:sz w:val="16"/>
        </w:rPr>
      </w:pPr>
    </w:p>
    <w:p w14:paraId="565EE15F" w14:textId="75E39147" w:rsidR="0063220C" w:rsidRDefault="0063220C" w:rsidP="0063220C">
      <w:pPr>
        <w:pStyle w:val="Corpodetexto"/>
        <w:rPr>
          <w:rFonts w:ascii="Arial"/>
          <w:sz w:val="21"/>
        </w:rPr>
      </w:pPr>
    </w:p>
    <w:p w14:paraId="07681B63" w14:textId="707F7C92" w:rsidR="00ED3A08" w:rsidRDefault="00ED3A08" w:rsidP="0063220C">
      <w:pPr>
        <w:pStyle w:val="Corpodetexto"/>
        <w:rPr>
          <w:rFonts w:ascii="Arial"/>
          <w:sz w:val="21"/>
        </w:rPr>
      </w:pPr>
    </w:p>
    <w:p w14:paraId="32965389" w14:textId="6B3C0AFD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585E7A32" w:rsidR="00ED3A08" w:rsidRPr="00ED3A08" w:rsidRDefault="00ED3A08" w:rsidP="00ED3A08">
      <w:pPr>
        <w:pStyle w:val="Ttulo1"/>
        <w:rPr>
          <w:rFonts w:ascii="Arial" w:eastAsia="Arial Unicode MS" w:hAnsi="Arial" w:cs="Arial"/>
        </w:rPr>
      </w:pPr>
      <w:r w:rsidRPr="00ED3A08">
        <w:rPr>
          <w:rFonts w:ascii="Arial" w:hAnsi="Arial" w:cs="Arial"/>
        </w:rPr>
        <w:t>PROJETO DE RESOLUÇÃO Nº 0</w:t>
      </w:r>
      <w:r w:rsidR="00995B9C">
        <w:rPr>
          <w:rFonts w:ascii="Arial" w:hAnsi="Arial" w:cs="Arial"/>
        </w:rPr>
        <w:t>0</w:t>
      </w:r>
      <w:r w:rsidR="00593063">
        <w:rPr>
          <w:rFonts w:ascii="Arial" w:hAnsi="Arial" w:cs="Arial"/>
        </w:rPr>
        <w:t>2</w:t>
      </w:r>
      <w:r w:rsidRPr="00ED3A08">
        <w:rPr>
          <w:rFonts w:ascii="Arial" w:hAnsi="Arial" w:cs="Arial"/>
        </w:rPr>
        <w:t>/202</w:t>
      </w:r>
      <w:r w:rsidR="00995B9C">
        <w:rPr>
          <w:rFonts w:ascii="Arial" w:hAnsi="Arial" w:cs="Arial"/>
        </w:rPr>
        <w:t>4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520BE5C2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7CE2925D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</w:t>
      </w:r>
      <w:r w:rsidR="00593063">
        <w:rPr>
          <w:rFonts w:ascii="Arial" w:hAnsi="Arial" w:cs="Arial"/>
          <w:b/>
          <w:sz w:val="24"/>
          <w:szCs w:val="24"/>
        </w:rPr>
        <w:t>CONCEDE LICENÇA AO VEREADOR BERNARDO PEREIRA DA SILVA</w:t>
      </w:r>
      <w:r w:rsidRPr="00ED3A08">
        <w:rPr>
          <w:rFonts w:ascii="Arial" w:hAnsi="Arial" w:cs="Arial"/>
          <w:b/>
          <w:sz w:val="24"/>
          <w:szCs w:val="24"/>
        </w:rPr>
        <w:t>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0167506" w14:textId="58880E14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="00995B9C">
        <w:rPr>
          <w:rFonts w:ascii="Arial" w:hAnsi="Arial" w:cs="Arial"/>
          <w:b/>
          <w:bCs/>
          <w:sz w:val="24"/>
          <w:szCs w:val="24"/>
        </w:rPr>
        <w:t>MARLON RAMOS TEDESCO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2A9F3CB" w14:textId="0847B0E9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 xml:space="preserve">. </w:t>
      </w:r>
      <w:r w:rsidR="00593063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É concedida licença ao Vereador 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Bernardo Pereira da Silva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pelo período de 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30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trinta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dias, a 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contar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01/0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6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/202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4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para tratar de interesse particular, em conformidade com o 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rtigo 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14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, I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nciso III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, da Resolução 10/202</w:t>
      </w:r>
      <w:r w:rsid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3</w:t>
      </w:r>
      <w:r w:rsidR="00593063" w:rsidRPr="00593063">
        <w:rPr>
          <w:rFonts w:ascii="Arial" w:hAnsi="Arial" w:cs="Arial"/>
          <w:color w:val="333333"/>
          <w:sz w:val="24"/>
          <w:szCs w:val="24"/>
          <w:shd w:val="clear" w:color="auto" w:fill="FFFFFF"/>
        </w:rPr>
        <w:t>, que dispõe sobre o Regimento Interno.</w:t>
      </w: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2E405" w14:textId="46A9D87A" w:rsidR="00ED3A08" w:rsidRPr="000F39AD" w:rsidRDefault="00ED3A08" w:rsidP="000F39AD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Plenário Jorge Von Saltiél, </w:t>
      </w:r>
      <w:r w:rsidR="00593063">
        <w:rPr>
          <w:rFonts w:ascii="Arial" w:hAnsi="Arial" w:cs="Arial"/>
          <w:sz w:val="24"/>
          <w:szCs w:val="24"/>
        </w:rPr>
        <w:t>27</w:t>
      </w:r>
      <w:r w:rsidRPr="00ED3A08">
        <w:rPr>
          <w:rFonts w:ascii="Arial" w:hAnsi="Arial" w:cs="Arial"/>
          <w:sz w:val="24"/>
          <w:szCs w:val="24"/>
        </w:rPr>
        <w:t xml:space="preserve"> de </w:t>
      </w:r>
      <w:r w:rsidR="00593063">
        <w:rPr>
          <w:rFonts w:ascii="Arial" w:hAnsi="Arial" w:cs="Arial"/>
          <w:sz w:val="24"/>
          <w:szCs w:val="24"/>
        </w:rPr>
        <w:t>maio</w:t>
      </w:r>
      <w:r w:rsidRPr="00ED3A08">
        <w:rPr>
          <w:rFonts w:ascii="Arial" w:hAnsi="Arial" w:cs="Arial"/>
          <w:sz w:val="24"/>
          <w:szCs w:val="24"/>
        </w:rPr>
        <w:t xml:space="preserve"> de 202</w:t>
      </w:r>
      <w:r w:rsidR="00995B9C">
        <w:rPr>
          <w:rFonts w:ascii="Arial" w:hAnsi="Arial" w:cs="Arial"/>
          <w:sz w:val="24"/>
          <w:szCs w:val="24"/>
        </w:rPr>
        <w:t>4</w:t>
      </w:r>
      <w:r w:rsidR="000F39AD">
        <w:rPr>
          <w:rFonts w:ascii="Arial" w:hAnsi="Arial" w:cs="Arial"/>
          <w:sz w:val="24"/>
          <w:szCs w:val="24"/>
        </w:rPr>
        <w:t>.</w:t>
      </w:r>
      <w:r w:rsidRPr="00ED3A08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62D284A8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381026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D069F5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5B49C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742A6E7F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78A2868D" w14:textId="77777777" w:rsidTr="000628AA">
        <w:tc>
          <w:tcPr>
            <w:tcW w:w="4820" w:type="dxa"/>
          </w:tcPr>
          <w:p w14:paraId="1ADDED1C" w14:textId="7A5CDA54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Marlon Ramos Tedesco</w:t>
            </w:r>
          </w:p>
          <w:p w14:paraId="4EDDFF19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Presidente do Poder Legislativo </w:t>
            </w:r>
          </w:p>
          <w:p w14:paraId="35903734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0E10C610" w14:textId="77777777" w:rsidR="00ED3A08" w:rsidRPr="00ED3A08" w:rsidRDefault="00ED3A08" w:rsidP="00ED3A0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11AF1B2B" w14:textId="77777777" w:rsidTr="000628AA">
        <w:tc>
          <w:tcPr>
            <w:tcW w:w="4820" w:type="dxa"/>
          </w:tcPr>
          <w:p w14:paraId="348B0A96" w14:textId="75425ECE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Adão Eloi Edinger Dalathea</w:t>
            </w:r>
          </w:p>
          <w:p w14:paraId="5521EDD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Vice-Presidente do Poder Legislativo Municipal</w:t>
            </w:r>
          </w:p>
        </w:tc>
      </w:tr>
    </w:tbl>
    <w:p w14:paraId="05B1F8F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17A90C5A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C55E54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85AB267" w14:textId="77777777" w:rsidTr="000628AA">
        <w:tc>
          <w:tcPr>
            <w:tcW w:w="4820" w:type="dxa"/>
          </w:tcPr>
          <w:p w14:paraId="76495517" w14:textId="70ECA96E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Fabiano Santos da Silva</w:t>
            </w:r>
          </w:p>
          <w:p w14:paraId="7652491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1º Secretário do Poder Legislativo </w:t>
            </w:r>
          </w:p>
          <w:p w14:paraId="4DC9F8C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2A7B02C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BE29AF6" w14:textId="77777777" w:rsidTr="000628AA">
        <w:tc>
          <w:tcPr>
            <w:tcW w:w="4820" w:type="dxa"/>
          </w:tcPr>
          <w:p w14:paraId="4C2601E1" w14:textId="70C29A2C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Bernardo Pereira da Silva</w:t>
            </w:r>
          </w:p>
          <w:p w14:paraId="6922E50F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  2° Secretário do Poder Legislativo</w:t>
            </w:r>
          </w:p>
          <w:p w14:paraId="7ABA65DC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 Municipal</w:t>
            </w:r>
          </w:p>
        </w:tc>
      </w:tr>
    </w:tbl>
    <w:p w14:paraId="1F5FBAE4" w14:textId="77777777" w:rsidR="00ED3A08" w:rsidRPr="00ED3A08" w:rsidRDefault="00ED3A08" w:rsidP="00ED3A08">
      <w:pPr>
        <w:pStyle w:val="Ttulo6"/>
        <w:spacing w:after="120" w:line="288" w:lineRule="auto"/>
        <w:ind w:left="-284"/>
        <w:rPr>
          <w:rFonts w:ascii="Arial" w:hAnsi="Arial" w:cs="Arial"/>
          <w:b/>
          <w:sz w:val="24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77777777" w:rsidR="00ED3A08" w:rsidRP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sectPr w:rsidR="00ED3A08" w:rsidRPr="00ED3A08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0F39AD"/>
    <w:rsid w:val="0020219D"/>
    <w:rsid w:val="0051191D"/>
    <w:rsid w:val="00593063"/>
    <w:rsid w:val="00626506"/>
    <w:rsid w:val="0063220C"/>
    <w:rsid w:val="006B504B"/>
    <w:rsid w:val="0084262B"/>
    <w:rsid w:val="00850F91"/>
    <w:rsid w:val="00915A65"/>
    <w:rsid w:val="00995B9C"/>
    <w:rsid w:val="009C1421"/>
    <w:rsid w:val="009F5A49"/>
    <w:rsid w:val="00A24C93"/>
    <w:rsid w:val="00AF672C"/>
    <w:rsid w:val="00B303E9"/>
    <w:rsid w:val="00B62F7E"/>
    <w:rsid w:val="00B91C7D"/>
    <w:rsid w:val="00C91A02"/>
    <w:rsid w:val="00C962CE"/>
    <w:rsid w:val="00CF3ECA"/>
    <w:rsid w:val="00D0434C"/>
    <w:rsid w:val="00E76227"/>
    <w:rsid w:val="00EA2AC6"/>
    <w:rsid w:val="00ED3A08"/>
    <w:rsid w:val="00F11D29"/>
    <w:rsid w:val="00FB028C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39</cp:revision>
  <cp:lastPrinted>2024-02-05T17:38:00Z</cp:lastPrinted>
  <dcterms:created xsi:type="dcterms:W3CDTF">2018-12-17T10:40:00Z</dcterms:created>
  <dcterms:modified xsi:type="dcterms:W3CDTF">2024-05-16T19:33:00Z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