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proofErr w:type="spellStart"/>
            <w:r w:rsidRPr="00D22E40">
              <w:rPr>
                <w:rFonts w:ascii="Arial" w:hAnsi="Arial" w:cs="Arial"/>
                <w:b/>
                <w:sz w:val="52"/>
                <w:szCs w:val="52"/>
              </w:rPr>
              <w:t>Caraá</w:t>
            </w:r>
            <w:proofErr w:type="spellEnd"/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</w:t>
      </w:r>
      <w:proofErr w:type="gramStart"/>
      <w:r w:rsidRPr="00B62413">
        <w:rPr>
          <w:rFonts w:ascii="Arial" w:hAnsi="Arial" w:cs="Arial"/>
          <w:b/>
          <w:i/>
          <w:sz w:val="32"/>
          <w:szCs w:val="32"/>
        </w:rPr>
        <w:t>”</w:t>
      </w:r>
      <w:proofErr w:type="gramEnd"/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Reunião Ordinária realizada no dia </w:t>
      </w:r>
      <w:r w:rsidR="009A7FF5">
        <w:rPr>
          <w:rFonts w:ascii="Arial" w:hAnsi="Arial" w:cs="Arial"/>
          <w:b/>
          <w:sz w:val="32"/>
          <w:szCs w:val="32"/>
        </w:rPr>
        <w:t>05</w:t>
      </w:r>
      <w:r w:rsidR="007408AF">
        <w:rPr>
          <w:rFonts w:ascii="Arial" w:hAnsi="Arial" w:cs="Arial"/>
          <w:b/>
          <w:sz w:val="32"/>
          <w:szCs w:val="32"/>
        </w:rPr>
        <w:t xml:space="preserve"> de </w:t>
      </w:r>
      <w:r w:rsidR="009A7FF5">
        <w:rPr>
          <w:rFonts w:ascii="Arial" w:hAnsi="Arial" w:cs="Arial"/>
          <w:b/>
          <w:sz w:val="32"/>
          <w:szCs w:val="32"/>
        </w:rPr>
        <w:t>Outubro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7408AF" w:rsidRDefault="00A954F6" w:rsidP="007408AF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</w:p>
    <w:p w:rsidR="00A954F6" w:rsidRPr="00A954F6" w:rsidRDefault="00A954F6" w:rsidP="00A954F6">
      <w:pPr>
        <w:pStyle w:val="Recuodecorpodetexto"/>
        <w:spacing w:line="312" w:lineRule="auto"/>
      </w:pPr>
    </w:p>
    <w:p w:rsidR="009A7FF5" w:rsidRDefault="004159A9" w:rsidP="009A7FF5">
      <w:pPr>
        <w:pStyle w:val="WW-Recuodecorpodetexto2"/>
        <w:spacing w:line="360" w:lineRule="auto"/>
        <w:ind w:firstLine="0"/>
        <w:rPr>
          <w:rFonts w:ascii="Times New Roman" w:hAnsi="Times New Roman"/>
          <w:szCs w:val="24"/>
        </w:rPr>
      </w:pPr>
      <w:r w:rsidRPr="003C7EA7">
        <w:rPr>
          <w:b/>
        </w:rPr>
        <w:t>Expediente do Dia:</w:t>
      </w:r>
      <w:r>
        <w:t xml:space="preserve"> </w:t>
      </w:r>
      <w:r w:rsidR="009A7FF5" w:rsidRPr="00D5686F">
        <w:rPr>
          <w:rFonts w:ascii="Times New Roman" w:hAnsi="Times New Roman"/>
          <w:szCs w:val="24"/>
        </w:rPr>
        <w:t>Correspondência Recebida, a qual “</w:t>
      </w:r>
      <w:r w:rsidR="009A7FF5">
        <w:rPr>
          <w:rFonts w:ascii="Times New Roman" w:hAnsi="Times New Roman"/>
          <w:szCs w:val="24"/>
        </w:rPr>
        <w:t xml:space="preserve">convida para a Cerimônia de Juramento à Bandeira”, de autoria da Junta de Serviço Militar de </w:t>
      </w:r>
      <w:proofErr w:type="spellStart"/>
      <w:r w:rsidR="009A7FF5">
        <w:rPr>
          <w:rFonts w:ascii="Times New Roman" w:hAnsi="Times New Roman"/>
          <w:szCs w:val="24"/>
        </w:rPr>
        <w:t>Caraá</w:t>
      </w:r>
      <w:proofErr w:type="spellEnd"/>
      <w:r w:rsidR="009A7FF5">
        <w:rPr>
          <w:rFonts w:ascii="Times New Roman" w:hAnsi="Times New Roman"/>
          <w:szCs w:val="24"/>
        </w:rPr>
        <w:t xml:space="preserve">; Correspondência Recebida a qual “convida a participar de mais uma etapa do Diálogo Municipalista – Encontros Regionais”, de autoria da CNM – Confederação Nacional de Municípios; </w:t>
      </w:r>
      <w:r w:rsidR="009A7FF5" w:rsidRPr="008A3DC5">
        <w:rPr>
          <w:rFonts w:ascii="Times New Roman" w:hAnsi="Times New Roman"/>
          <w:szCs w:val="24"/>
        </w:rPr>
        <w:t>Ofício</w:t>
      </w:r>
      <w:r w:rsidR="009A7FF5">
        <w:rPr>
          <w:rFonts w:ascii="Times New Roman" w:hAnsi="Times New Roman"/>
          <w:szCs w:val="24"/>
        </w:rPr>
        <w:t xml:space="preserve"> nº 69/15, o qual “convida vereadores para o encontro dos aposentados”, de autoria da Comissão de Aposentados da </w:t>
      </w:r>
      <w:proofErr w:type="gramStart"/>
      <w:r w:rsidR="009A7FF5">
        <w:rPr>
          <w:rFonts w:ascii="Times New Roman" w:hAnsi="Times New Roman"/>
          <w:szCs w:val="24"/>
        </w:rPr>
        <w:t>Regional Sinos</w:t>
      </w:r>
      <w:proofErr w:type="gramEnd"/>
      <w:r w:rsidR="009A7FF5">
        <w:rPr>
          <w:rFonts w:ascii="Times New Roman" w:hAnsi="Times New Roman"/>
          <w:szCs w:val="24"/>
        </w:rPr>
        <w:t xml:space="preserve"> Serra; Ofício Mensagem nº 40/2015, o qual “envia para apreciação e votação Projeto de Lei”, de autoria do Poder Executivo Municipal; Ofício nº 350/2015, o qual “envia Leis Municipais sancionadas e aprovadas”, de autoria do Poder Executivo Municipal; Ofício nº 09/2015, o qual “solicita tribuna livre”, de autoria da Associação dos Sindicatos dos Trabalhadores Rurais da </w:t>
      </w:r>
      <w:r w:rsidR="009A7FF5">
        <w:rPr>
          <w:rFonts w:ascii="Times New Roman" w:hAnsi="Times New Roman"/>
          <w:szCs w:val="24"/>
        </w:rPr>
        <w:lastRenderedPageBreak/>
        <w:t xml:space="preserve">Regional Sindical do Vale do rio Sinos/Serra; Projeto de Resolução n° 012/2015 o qual “TRANSFERE A DATA DE REALIZAÇÃO DA 33ª REUNIÃO ORDINÁRIA”, de autoria do Poder Legislativo; Projeto de Lei nº 068/2015, o qual “DISPÕE SOBRE AS DIRETRIZES PARA A ELABORAÇÃO DA LEI ORÇAMENTÁRIA PARA O EXERCÍCIO ECONÔMICO-FINANCEIRO DE 2016 E DÁ OUTRAS PROVIDÊNCIAS”, de autoria do Poder Executivo Municipal; </w:t>
      </w:r>
    </w:p>
    <w:p w:rsidR="00A954F6" w:rsidRPr="00A577FB" w:rsidRDefault="00A954F6" w:rsidP="00A954F6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:rsidR="00A954F6" w:rsidRDefault="00A954F6" w:rsidP="00A954F6">
      <w:pPr>
        <w:spacing w:line="312" w:lineRule="auto"/>
        <w:jc w:val="both"/>
        <w:rPr>
          <w:sz w:val="28"/>
          <w:szCs w:val="28"/>
        </w:rPr>
      </w:pPr>
      <w:r w:rsidRPr="00145CC8">
        <w:rPr>
          <w:b/>
          <w:sz w:val="28"/>
          <w:szCs w:val="28"/>
        </w:rPr>
        <w:t>Material aprovado:</w:t>
      </w:r>
      <w:r w:rsidR="007408AF">
        <w:rPr>
          <w:b/>
          <w:sz w:val="28"/>
          <w:szCs w:val="28"/>
        </w:rPr>
        <w:t xml:space="preserve"> </w:t>
      </w:r>
      <w:r w:rsidR="007408AF" w:rsidRPr="007408AF">
        <w:rPr>
          <w:sz w:val="28"/>
          <w:szCs w:val="28"/>
        </w:rPr>
        <w:t>Projeto</w:t>
      </w:r>
      <w:r w:rsidR="004159A9">
        <w:rPr>
          <w:sz w:val="28"/>
          <w:szCs w:val="28"/>
        </w:rPr>
        <w:t xml:space="preserve"> de Lei nº </w:t>
      </w:r>
      <w:r w:rsidR="009A7FF5">
        <w:rPr>
          <w:sz w:val="28"/>
          <w:szCs w:val="28"/>
        </w:rPr>
        <w:t xml:space="preserve">061/2015, </w:t>
      </w:r>
      <w:r w:rsidR="009A7FF5" w:rsidRPr="007408AF">
        <w:rPr>
          <w:sz w:val="28"/>
          <w:szCs w:val="28"/>
        </w:rPr>
        <w:t>Projeto</w:t>
      </w:r>
      <w:r w:rsidR="009A7FF5">
        <w:rPr>
          <w:sz w:val="28"/>
          <w:szCs w:val="28"/>
        </w:rPr>
        <w:t xml:space="preserve"> de Lei nº </w:t>
      </w:r>
      <w:r w:rsidR="009A7FF5">
        <w:rPr>
          <w:sz w:val="28"/>
          <w:szCs w:val="28"/>
        </w:rPr>
        <w:t xml:space="preserve">062/2015, </w:t>
      </w:r>
      <w:r w:rsidR="009A7FF5" w:rsidRPr="007408AF">
        <w:rPr>
          <w:sz w:val="28"/>
          <w:szCs w:val="28"/>
        </w:rPr>
        <w:t>Projeto</w:t>
      </w:r>
      <w:r w:rsidR="009A7FF5">
        <w:rPr>
          <w:sz w:val="28"/>
          <w:szCs w:val="28"/>
        </w:rPr>
        <w:t xml:space="preserve"> de Lei nº</w:t>
      </w:r>
      <w:proofErr w:type="gramStart"/>
      <w:r w:rsidR="009A7FF5">
        <w:rPr>
          <w:sz w:val="28"/>
          <w:szCs w:val="28"/>
        </w:rPr>
        <w:t xml:space="preserve"> </w:t>
      </w:r>
      <w:r w:rsidR="009A7FF5">
        <w:rPr>
          <w:sz w:val="28"/>
          <w:szCs w:val="28"/>
        </w:rPr>
        <w:t xml:space="preserve"> </w:t>
      </w:r>
      <w:proofErr w:type="gramEnd"/>
      <w:r w:rsidR="009A7FF5">
        <w:rPr>
          <w:sz w:val="28"/>
          <w:szCs w:val="28"/>
        </w:rPr>
        <w:t>066/2015.</w:t>
      </w:r>
    </w:p>
    <w:p w:rsidR="00004866" w:rsidRDefault="00004866" w:rsidP="00A954F6">
      <w:pPr>
        <w:spacing w:line="312" w:lineRule="auto"/>
        <w:jc w:val="both"/>
        <w:rPr>
          <w:sz w:val="28"/>
          <w:szCs w:val="28"/>
        </w:rPr>
      </w:pPr>
      <w:r w:rsidRPr="00004866">
        <w:rPr>
          <w:b/>
          <w:sz w:val="28"/>
          <w:szCs w:val="28"/>
        </w:rPr>
        <w:t>Material encaminhado:</w:t>
      </w:r>
      <w:r>
        <w:rPr>
          <w:sz w:val="28"/>
          <w:szCs w:val="28"/>
        </w:rPr>
        <w:t xml:space="preserve"> Projeto de Lei n° 068/2015, para comissão de Finanças, Orçamentos, Obras e Serviços Públicos. </w:t>
      </w:r>
    </w:p>
    <w:p w:rsidR="00A954F6" w:rsidRDefault="00A954F6" w:rsidP="00A954F6">
      <w:pPr>
        <w:spacing w:line="312" w:lineRule="auto"/>
        <w:jc w:val="both"/>
        <w:rPr>
          <w:sz w:val="28"/>
          <w:szCs w:val="28"/>
        </w:rPr>
      </w:pPr>
      <w:bookmarkStart w:id="0" w:name="_GoBack"/>
      <w:bookmarkEnd w:id="0"/>
    </w:p>
    <w:p w:rsidR="00A954F6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3F79BB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C331D6" w:rsidRDefault="00A954F6" w:rsidP="00A954F6">
      <w:pPr>
        <w:spacing w:line="312" w:lineRule="auto"/>
        <w:jc w:val="both"/>
        <w:rPr>
          <w:sz w:val="28"/>
          <w:szCs w:val="28"/>
        </w:rPr>
      </w:pPr>
    </w:p>
    <w:p w:rsidR="00A954F6" w:rsidRPr="000A66FD" w:rsidRDefault="00A954F6" w:rsidP="00A954F6">
      <w:pPr>
        <w:spacing w:line="312" w:lineRule="auto"/>
        <w:jc w:val="both"/>
        <w:rPr>
          <w:rFonts w:ascii="Arial" w:hAnsi="Arial" w:cs="Arial"/>
          <w:color w:val="000000"/>
        </w:rPr>
      </w:pPr>
    </w:p>
    <w:p w:rsidR="00A954F6" w:rsidRPr="003403AD" w:rsidRDefault="00A954F6" w:rsidP="00A954F6">
      <w:pPr>
        <w:pStyle w:val="Recuodecorpodetexto2"/>
        <w:spacing w:line="288" w:lineRule="auto"/>
        <w:ind w:firstLine="0"/>
        <w:rPr>
          <w:sz w:val="28"/>
          <w:szCs w:val="28"/>
        </w:rPr>
      </w:pPr>
    </w:p>
    <w:p w:rsidR="00A954F6" w:rsidRPr="00D37990" w:rsidRDefault="00A954F6" w:rsidP="00A954F6">
      <w:pPr>
        <w:pStyle w:val="Recuodecorpodetexto2"/>
        <w:spacing w:line="288" w:lineRule="auto"/>
        <w:ind w:firstLine="0"/>
        <w:rPr>
          <w:rFonts w:ascii="Arial" w:hAnsi="Arial" w:cs="Arial"/>
          <w:b/>
          <w:color w:val="000000"/>
          <w:sz w:val="28"/>
          <w:szCs w:val="28"/>
        </w:rPr>
      </w:pPr>
    </w:p>
    <w:p w:rsidR="00413366" w:rsidRDefault="00413366"/>
    <w:sectPr w:rsidR="00413366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04866"/>
    <w:rsid w:val="00413366"/>
    <w:rsid w:val="004159A9"/>
    <w:rsid w:val="007408AF"/>
    <w:rsid w:val="009A7FF5"/>
    <w:rsid w:val="00A954F6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9A7FF5"/>
    <w:pPr>
      <w:suppressAutoHyphens/>
      <w:ind w:firstLine="1843"/>
      <w:jc w:val="both"/>
    </w:pPr>
    <w:rPr>
      <w:rFonts w:ascii="Book Antiqua" w:hAnsi="Book Antiqu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Usuário</cp:lastModifiedBy>
  <cp:revision>7</cp:revision>
  <dcterms:created xsi:type="dcterms:W3CDTF">2014-10-30T13:14:00Z</dcterms:created>
  <dcterms:modified xsi:type="dcterms:W3CDTF">2015-10-06T12:07:00Z</dcterms:modified>
</cp:coreProperties>
</file>