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proofErr w:type="spellStart"/>
            <w:r w:rsidRPr="00D22E40">
              <w:rPr>
                <w:rFonts w:ascii="Arial" w:hAnsi="Arial" w:cs="Arial"/>
                <w:b/>
                <w:sz w:val="52"/>
                <w:szCs w:val="52"/>
              </w:rPr>
              <w:t>Caraá</w:t>
            </w:r>
            <w:proofErr w:type="spellEnd"/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</w:t>
      </w:r>
      <w:proofErr w:type="gramStart"/>
      <w:r w:rsidRPr="00B62413">
        <w:rPr>
          <w:rFonts w:ascii="Arial" w:hAnsi="Arial" w:cs="Arial"/>
          <w:b/>
          <w:i/>
          <w:sz w:val="32"/>
          <w:szCs w:val="32"/>
        </w:rPr>
        <w:t>”</w:t>
      </w:r>
      <w:proofErr w:type="gramEnd"/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</w:t>
      </w:r>
      <w:r w:rsidR="00352D7F">
        <w:rPr>
          <w:rFonts w:ascii="Arial" w:hAnsi="Arial" w:cs="Arial"/>
          <w:b/>
          <w:sz w:val="32"/>
          <w:szCs w:val="32"/>
        </w:rPr>
        <w:t xml:space="preserve">34ª </w:t>
      </w:r>
      <w:r w:rsidRPr="00B62413">
        <w:rPr>
          <w:rFonts w:ascii="Arial" w:hAnsi="Arial" w:cs="Arial"/>
          <w:b/>
          <w:sz w:val="32"/>
          <w:szCs w:val="32"/>
        </w:rPr>
        <w:t xml:space="preserve">Reunião Ordinária realizada no dia </w:t>
      </w:r>
      <w:r w:rsidR="00AD0D26">
        <w:rPr>
          <w:rFonts w:ascii="Arial" w:hAnsi="Arial" w:cs="Arial"/>
          <w:b/>
          <w:sz w:val="32"/>
          <w:szCs w:val="32"/>
        </w:rPr>
        <w:t>19</w:t>
      </w:r>
      <w:r w:rsidR="007408AF">
        <w:rPr>
          <w:rFonts w:ascii="Arial" w:hAnsi="Arial" w:cs="Arial"/>
          <w:b/>
          <w:sz w:val="32"/>
          <w:szCs w:val="32"/>
        </w:rPr>
        <w:t xml:space="preserve"> de </w:t>
      </w:r>
      <w:r w:rsidR="009A7FF5">
        <w:rPr>
          <w:rFonts w:ascii="Arial" w:hAnsi="Arial" w:cs="Arial"/>
          <w:b/>
          <w:sz w:val="32"/>
          <w:szCs w:val="32"/>
        </w:rPr>
        <w:t>Outubro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7408AF" w:rsidRDefault="00A954F6" w:rsidP="007408AF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</w:p>
    <w:p w:rsidR="00A954F6" w:rsidRPr="00A954F6" w:rsidRDefault="00A954F6" w:rsidP="00A954F6">
      <w:pPr>
        <w:pStyle w:val="Recuodecorpodetexto"/>
        <w:spacing w:line="312" w:lineRule="auto"/>
      </w:pPr>
    </w:p>
    <w:p w:rsidR="004A3E83" w:rsidRPr="004A3E83" w:rsidRDefault="00D11E56" w:rsidP="004A3E83">
      <w:pPr>
        <w:pStyle w:val="WW-Recuodecorpodetexto2"/>
        <w:spacing w:line="360" w:lineRule="auto"/>
        <w:ind w:firstLine="0"/>
      </w:pPr>
      <w:r w:rsidRPr="00D11E56">
        <w:rPr>
          <w:rFonts w:ascii="Arial" w:hAnsi="Arial" w:cs="Arial"/>
          <w:b/>
        </w:rPr>
        <w:t xml:space="preserve">Expediente do Dia: </w:t>
      </w:r>
      <w:r w:rsidR="004A3E83" w:rsidRPr="004A3E83">
        <w:t>Ofício</w:t>
      </w:r>
      <w:r w:rsidR="004A3E83" w:rsidRPr="004A3E83">
        <w:rPr>
          <w:b/>
        </w:rPr>
        <w:t xml:space="preserve"> </w:t>
      </w:r>
      <w:r w:rsidR="004A3E83" w:rsidRPr="004A3E83">
        <w:t xml:space="preserve">n° 83/2015, o qual “solicita cedência do Plenário da Câmara Municipal de Vereadores para realização de curso de capacitação em dicção e oratória, nos dias 31 de outubro, 07 e 14 de novembro”, de autoria da Fundação Ulysses Guimarães – Filial Rio Grande do Sul; Ofício Mensagem n° 41/2015, o qual “encaminha projeto de lei para apreciação e votação”, de autoria do Poder Executivo Municipal; Ofício Circular DCF n° 42/2015, o qual “comunica a inidoneidade na empresa JBM Comércio de Gêneros Alimentícios </w:t>
      </w:r>
      <w:proofErr w:type="spellStart"/>
      <w:r w:rsidR="004A3E83" w:rsidRPr="004A3E83">
        <w:t>Ltda</w:t>
      </w:r>
      <w:proofErr w:type="spellEnd"/>
      <w:r w:rsidR="004A3E83" w:rsidRPr="004A3E83">
        <w:t xml:space="preserve">”, de autoria do TCE-RS; Pedido de Providência n° 081/2015, o qual “solicita </w:t>
      </w:r>
      <w:proofErr w:type="spellStart"/>
      <w:r w:rsidR="004A3E83" w:rsidRPr="004A3E83">
        <w:t>patrolamento</w:t>
      </w:r>
      <w:proofErr w:type="spellEnd"/>
      <w:r w:rsidR="004A3E83" w:rsidRPr="004A3E83">
        <w:t xml:space="preserve"> e </w:t>
      </w:r>
      <w:proofErr w:type="spellStart"/>
      <w:r w:rsidR="004A3E83" w:rsidRPr="004A3E83">
        <w:t>ensaibramento</w:t>
      </w:r>
      <w:proofErr w:type="spellEnd"/>
      <w:r w:rsidR="004A3E83" w:rsidRPr="004A3E83">
        <w:t xml:space="preserve"> na estrada de Pedra Branca e Alto Pedra Branca”, de autoria do Vereador Eduardo </w:t>
      </w:r>
      <w:proofErr w:type="spellStart"/>
      <w:r w:rsidR="004A3E83" w:rsidRPr="004A3E83">
        <w:t>Nogy</w:t>
      </w:r>
      <w:proofErr w:type="spellEnd"/>
      <w:r w:rsidR="004A3E83" w:rsidRPr="004A3E83">
        <w:t xml:space="preserve"> da Silva; Pedido de </w:t>
      </w:r>
      <w:r w:rsidR="004A3E83" w:rsidRPr="004A3E83">
        <w:lastRenderedPageBreak/>
        <w:t xml:space="preserve">Providência n° 082/2015, o qual “solicita reparos na estrada do Espigão do </w:t>
      </w:r>
      <w:proofErr w:type="spellStart"/>
      <w:r w:rsidR="004A3E83" w:rsidRPr="004A3E83">
        <w:t>Caraá</w:t>
      </w:r>
      <w:proofErr w:type="spellEnd"/>
      <w:r w:rsidR="004A3E83" w:rsidRPr="004A3E83">
        <w:t xml:space="preserve"> e Morro da Limeira”, de autoria do Vereador Nestor Machado dos Santos; Moção de Pesar n° 011/2015, a qual “encaminha Voto de Profundo Pesar”, de autoria de todos os Vereadores; Moção de Pesar n° 012/2015, a qual “encaminha voto de Profundo Pesar”, de autoria de todos os Vereadores; Moção de Pesar n° 013/2015 a qual “encaminha voto de Profundo Pesar”, de autoria de todos os Vereadores; Moção de Pesar n° 014/2015 a qual “encaminha voto de Profundo Pesar”, de autoria de todos os Vereadores; Projeto de Lei n° 069/2015, o qual “ABRE CRÉDITO ESPECIAL NO ANEXO PREVISTO PELO ART 3° DA LEI 1.532/2014, DE 24 DE DEZEMBRO DE 2014”, de autoria do Poder Executivo Municipal.</w:t>
      </w:r>
    </w:p>
    <w:p w:rsidR="00A954F6" w:rsidRDefault="00A954F6" w:rsidP="00AD0D26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</w:p>
    <w:p w:rsidR="00AD0D26" w:rsidRDefault="00AD0D26" w:rsidP="00AD0D26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</w:p>
    <w:p w:rsidR="00AD0D26" w:rsidRPr="00A577FB" w:rsidRDefault="00AD0D26" w:rsidP="00AD0D26">
      <w:pPr>
        <w:suppressAutoHyphens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11E56" w:rsidRDefault="00A954F6" w:rsidP="00A954F6">
      <w:pPr>
        <w:spacing w:line="312" w:lineRule="auto"/>
        <w:jc w:val="both"/>
        <w:rPr>
          <w:sz w:val="28"/>
          <w:szCs w:val="28"/>
        </w:rPr>
      </w:pPr>
      <w:r w:rsidRPr="00145CC8">
        <w:rPr>
          <w:b/>
          <w:sz w:val="28"/>
          <w:szCs w:val="28"/>
        </w:rPr>
        <w:t>Material aprovado:</w:t>
      </w:r>
      <w:r w:rsidR="007408AF">
        <w:rPr>
          <w:b/>
          <w:sz w:val="28"/>
          <w:szCs w:val="28"/>
        </w:rPr>
        <w:t xml:space="preserve"> </w:t>
      </w:r>
      <w:r w:rsidR="007408AF" w:rsidRPr="007408AF">
        <w:rPr>
          <w:sz w:val="28"/>
          <w:szCs w:val="28"/>
        </w:rPr>
        <w:t>Projeto</w:t>
      </w:r>
      <w:r w:rsidR="004159A9">
        <w:rPr>
          <w:sz w:val="28"/>
          <w:szCs w:val="28"/>
        </w:rPr>
        <w:t xml:space="preserve"> </w:t>
      </w:r>
      <w:r w:rsidR="00D11E56">
        <w:rPr>
          <w:sz w:val="28"/>
          <w:szCs w:val="28"/>
        </w:rPr>
        <w:t>de</w:t>
      </w:r>
      <w:r w:rsidR="004A3E83">
        <w:rPr>
          <w:sz w:val="28"/>
          <w:szCs w:val="28"/>
        </w:rPr>
        <w:t xml:space="preserve"> Lei n° 068/2015 e 069/2015</w:t>
      </w:r>
      <w:r w:rsidR="00D11E56">
        <w:rPr>
          <w:sz w:val="28"/>
          <w:szCs w:val="28"/>
        </w:rPr>
        <w:t xml:space="preserve">, Moção de </w:t>
      </w:r>
      <w:r w:rsidR="004A3E83">
        <w:rPr>
          <w:sz w:val="28"/>
          <w:szCs w:val="28"/>
        </w:rPr>
        <w:t>Pesar n°011/2015, n°012/2015, n°013/2015 e n°014/2015.</w:t>
      </w:r>
      <w:bookmarkStart w:id="0" w:name="_GoBack"/>
      <w:bookmarkEnd w:id="0"/>
    </w:p>
    <w:p w:rsidR="00A954F6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3F79BB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C331D6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0A66FD" w:rsidRDefault="00A954F6" w:rsidP="00A954F6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A954F6" w:rsidRPr="003403AD" w:rsidRDefault="00A954F6" w:rsidP="00A954F6">
      <w:pPr>
        <w:pStyle w:val="Recuodecorpodetexto2"/>
        <w:spacing w:line="288" w:lineRule="auto"/>
        <w:ind w:firstLine="0"/>
        <w:rPr>
          <w:sz w:val="28"/>
          <w:szCs w:val="28"/>
        </w:rPr>
      </w:pPr>
    </w:p>
    <w:p w:rsidR="00A954F6" w:rsidRPr="00D37990" w:rsidRDefault="00A954F6" w:rsidP="00A954F6">
      <w:pPr>
        <w:pStyle w:val="Recuodecorpodetexto2"/>
        <w:spacing w:line="288" w:lineRule="auto"/>
        <w:ind w:firstLine="0"/>
        <w:rPr>
          <w:rFonts w:ascii="Arial" w:hAnsi="Arial" w:cs="Arial"/>
          <w:b/>
          <w:color w:val="000000"/>
          <w:sz w:val="28"/>
          <w:szCs w:val="28"/>
        </w:rPr>
      </w:pPr>
    </w:p>
    <w:p w:rsidR="00413366" w:rsidRDefault="00413366"/>
    <w:sectPr w:rsidR="00413366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04866"/>
    <w:rsid w:val="001420E8"/>
    <w:rsid w:val="00352D7F"/>
    <w:rsid w:val="00413366"/>
    <w:rsid w:val="004159A9"/>
    <w:rsid w:val="004A3E83"/>
    <w:rsid w:val="007408AF"/>
    <w:rsid w:val="008A4960"/>
    <w:rsid w:val="009A7FF5"/>
    <w:rsid w:val="00A94C20"/>
    <w:rsid w:val="00A954F6"/>
    <w:rsid w:val="00AD0D26"/>
    <w:rsid w:val="00C1125B"/>
    <w:rsid w:val="00D11E56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Usuário</cp:lastModifiedBy>
  <cp:revision>15</cp:revision>
  <dcterms:created xsi:type="dcterms:W3CDTF">2014-10-30T13:14:00Z</dcterms:created>
  <dcterms:modified xsi:type="dcterms:W3CDTF">2015-10-20T11:12:00Z</dcterms:modified>
</cp:coreProperties>
</file>